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8B9" w:rsidRDefault="002A38B9" w:rsidP="002A38B9">
      <w:pPr>
        <w:suppressAutoHyphens w:val="0"/>
        <w:spacing w:line="240" w:lineRule="auto"/>
        <w:ind w:left="0" w:right="0"/>
        <w:jc w:val="left"/>
        <w:rPr>
          <w:rFonts w:ascii="Arial" w:hAnsi="Arial"/>
          <w:b/>
          <w:caps/>
          <w:szCs w:val="22"/>
        </w:rPr>
      </w:pPr>
      <w:r w:rsidRPr="00967625">
        <w:rPr>
          <w:b/>
          <w:sz w:val="24"/>
        </w:rPr>
        <w:t>Т</w:t>
      </w:r>
      <w:r>
        <w:rPr>
          <w:b/>
          <w:sz w:val="24"/>
        </w:rPr>
        <w:t>аблица 3</w:t>
      </w:r>
      <w:r w:rsidRPr="00967625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Pr="00967625">
        <w:rPr>
          <w:sz w:val="24"/>
        </w:rPr>
        <w:t xml:space="preserve">Характеристика пациентов с </w:t>
      </w:r>
      <w:r>
        <w:rPr>
          <w:sz w:val="24"/>
        </w:rPr>
        <w:t>ВДР</w:t>
      </w:r>
      <w:r w:rsidRPr="00967625">
        <w:rPr>
          <w:sz w:val="24"/>
        </w:rPr>
        <w:t>ЩЖ (</w:t>
      </w:r>
      <w:r w:rsidRPr="00967625">
        <w:rPr>
          <w:i/>
          <w:sz w:val="24"/>
          <w:lang w:val="en-US"/>
        </w:rPr>
        <w:t>n</w:t>
      </w:r>
      <w:r w:rsidRPr="00967625">
        <w:rPr>
          <w:i/>
          <w:sz w:val="24"/>
        </w:rPr>
        <w:t>=</w:t>
      </w:r>
      <w:r>
        <w:rPr>
          <w:i/>
          <w:sz w:val="24"/>
        </w:rPr>
        <w:t>90</w:t>
      </w:r>
      <w:r w:rsidRPr="00967625">
        <w:rPr>
          <w:sz w:val="24"/>
        </w:rPr>
        <w:t xml:space="preserve">) в зависимости от </w:t>
      </w:r>
      <w:r>
        <w:rPr>
          <w:sz w:val="24"/>
        </w:rPr>
        <w:t>развития</w:t>
      </w:r>
      <w:r w:rsidRPr="00967625">
        <w:rPr>
          <w:sz w:val="24"/>
        </w:rPr>
        <w:t xml:space="preserve"> </w:t>
      </w:r>
      <w:r w:rsidRPr="005D0747">
        <w:rPr>
          <w:sz w:val="24"/>
        </w:rPr>
        <w:t>рецидива.</w:t>
      </w:r>
    </w:p>
    <w:tbl>
      <w:tblPr>
        <w:tblW w:w="9040" w:type="dxa"/>
        <w:tblInd w:w="-5" w:type="dxa"/>
        <w:tblLook w:val="04A0" w:firstRow="1" w:lastRow="0" w:firstColumn="1" w:lastColumn="0" w:noHBand="0" w:noVBand="1"/>
      </w:tblPr>
      <w:tblGrid>
        <w:gridCol w:w="4200"/>
        <w:gridCol w:w="1720"/>
        <w:gridCol w:w="1703"/>
        <w:gridCol w:w="1520"/>
      </w:tblGrid>
      <w:tr w:rsidR="002A38B9" w:rsidRPr="005D0747" w:rsidTr="00482329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b/>
                <w:bCs/>
                <w:color w:val="000000"/>
                <w:sz w:val="24"/>
                <w:lang w:val="en-US" w:eastAsia="zh-CN"/>
              </w:rPr>
            </w:pPr>
            <w:r w:rsidRPr="005D0747">
              <w:rPr>
                <w:b/>
                <w:bCs/>
                <w:color w:val="000000"/>
                <w:sz w:val="24"/>
                <w:lang w:val="en-US" w:eastAsia="zh-CN"/>
              </w:rPr>
              <w:t>Показатель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  <w:t>Нет рецидива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  <w:t>Рецидив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color w:val="000000"/>
                <w:sz w:val="24"/>
                <w:lang w:val="en-US" w:eastAsia="zh-CN"/>
              </w:rPr>
            </w:pPr>
            <w:r w:rsidRPr="005D0747">
              <w:rPr>
                <w:b/>
                <w:bCs/>
                <w:color w:val="000000"/>
                <w:sz w:val="24"/>
                <w:lang w:val="en-US" w:eastAsia="zh-CN"/>
              </w:rPr>
              <w:t xml:space="preserve">Значение </w:t>
            </w:r>
            <w:r w:rsidRPr="005D0747"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  <w:t>p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 xml:space="preserve">Пациенты, </w:t>
            </w: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 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Возраст, лет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52[42;58]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43[37;58]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р = 0,261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Пол (м/ж)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65/13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10/2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р =1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ТТГ, мЕд/л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1,45 [0,82; 2,52]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2,1 [1,4; 2,5]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р = 0,093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Время наблюдения (месяцев)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56 [50;61]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59 [48;62]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р = 0,401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РЙТ, n (%)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45 (57,7%)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2 (16,6%)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  <w:t>р = 0,009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eastAsia="zh-CN"/>
              </w:rPr>
            </w:pPr>
            <w:r w:rsidRPr="005D0747">
              <w:rPr>
                <w:color w:val="000000"/>
                <w:sz w:val="24"/>
                <w:lang w:eastAsia="zh-CN"/>
              </w:rPr>
              <w:t>ТГ (нг/мл)(Среднее ±СКО)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0,12±0,09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9,02±30,25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  <w:t>р &lt; 0,000002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eastAsia="zh-CN"/>
              </w:rPr>
            </w:pPr>
            <w:r w:rsidRPr="005D0747">
              <w:rPr>
                <w:color w:val="000000"/>
                <w:sz w:val="24"/>
                <w:lang w:eastAsia="zh-CN"/>
              </w:rPr>
              <w:t>АТ-ТГ (ед/мл)(Среднее ±СКО)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28,11±36,30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29,58±16,22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р = 0,11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Остаточная ткань по УЗИ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0 (0%)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5 (41,7%)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  <w:t>р &lt; 0,001</w:t>
            </w:r>
          </w:p>
        </w:tc>
      </w:tr>
      <w:tr w:rsidR="002A38B9" w:rsidRPr="005D0747" w:rsidTr="00482329">
        <w:trPr>
          <w:trHeight w:val="31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sz w:val="24"/>
                <w:lang w:val="en-US" w:eastAsia="zh-CN"/>
              </w:rPr>
            </w:pPr>
            <w:r w:rsidRPr="005D0747">
              <w:rPr>
                <w:b/>
                <w:bCs/>
                <w:sz w:val="24"/>
                <w:lang w:val="en-US" w:eastAsia="zh-CN"/>
              </w:rPr>
              <w:t>Ультразвуковые характеристики узловых образований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sz w:val="24"/>
                <w:lang w:val="en-US" w:eastAsia="zh-CN"/>
              </w:rPr>
            </w:pPr>
            <w:r w:rsidRPr="005D0747">
              <w:rPr>
                <w:sz w:val="24"/>
                <w:lang w:val="en-US" w:eastAsia="zh-CN"/>
              </w:rPr>
              <w:t>Максимальный размер узла, см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1,30[0,90;1,63]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1,15[1,00;1,90]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р = 0,481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sz w:val="24"/>
                <w:lang w:val="en-US" w:eastAsia="zh-CN"/>
              </w:rPr>
            </w:pPr>
            <w:r w:rsidRPr="005D0747">
              <w:rPr>
                <w:sz w:val="24"/>
                <w:lang w:val="en-US" w:eastAsia="zh-CN"/>
              </w:rPr>
              <w:t>Билатеральность, n (%)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4 (5,1%)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1 (8,3%)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  <w:t>р = 0,010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sz w:val="24"/>
                <w:lang w:val="en-US" w:eastAsia="zh-CN"/>
              </w:rPr>
            </w:pPr>
            <w:r w:rsidRPr="005D0747">
              <w:rPr>
                <w:sz w:val="24"/>
                <w:lang w:val="en-US" w:eastAsia="zh-CN"/>
              </w:rPr>
              <w:t>Наличие кальцинатов, n (%)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34 (43,5%)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8 (66,7%)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р = 0,136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sz w:val="24"/>
                <w:lang w:val="en-US" w:eastAsia="zh-CN"/>
              </w:rPr>
            </w:pPr>
            <w:r w:rsidRPr="005D0747">
              <w:rPr>
                <w:sz w:val="24"/>
                <w:lang w:val="en-US" w:eastAsia="zh-CN"/>
              </w:rPr>
              <w:t>Гипоэхогенность образования, n (%)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60 (76,9%)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9 (75,0%)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р = 0,884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sz w:val="24"/>
                <w:lang w:val="en-US" w:eastAsia="zh-CN"/>
              </w:rPr>
            </w:pPr>
            <w:r w:rsidRPr="005D0747">
              <w:rPr>
                <w:sz w:val="24"/>
                <w:lang w:val="en-US" w:eastAsia="zh-CN"/>
              </w:rPr>
              <w:t>Нечеткость/неровность контуров, n (%)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18 (23%)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1 (8,3%)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р = 0,244</w:t>
            </w:r>
          </w:p>
        </w:tc>
      </w:tr>
      <w:tr w:rsidR="002A38B9" w:rsidRPr="005D0747" w:rsidTr="00482329">
        <w:trPr>
          <w:trHeight w:val="31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sz w:val="24"/>
                <w:lang w:val="en-US" w:eastAsia="zh-CN"/>
              </w:rPr>
            </w:pPr>
            <w:r w:rsidRPr="005D0747">
              <w:rPr>
                <w:b/>
                <w:bCs/>
                <w:sz w:val="24"/>
                <w:lang w:val="en-US" w:eastAsia="zh-CN"/>
              </w:rPr>
              <w:t>Гистологическое исследование послеоперационного материала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Мультифокальность (&gt; 1 фокуса), n (%)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18 (23,1%)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4 (33,3%)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р = 0,442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eastAsia="zh-CN"/>
              </w:rPr>
            </w:pPr>
            <w:r w:rsidRPr="005D0747">
              <w:rPr>
                <w:color w:val="000000"/>
                <w:sz w:val="24"/>
                <w:lang w:eastAsia="zh-CN"/>
              </w:rPr>
              <w:t xml:space="preserve">Наличие метастазов в л/у, </w:t>
            </w:r>
            <w:r w:rsidRPr="005D0747">
              <w:rPr>
                <w:sz w:val="24"/>
                <w:lang w:val="en-US" w:eastAsia="zh-CN"/>
              </w:rPr>
              <w:t>n</w:t>
            </w:r>
            <w:r w:rsidRPr="005D0747">
              <w:rPr>
                <w:sz w:val="24"/>
                <w:lang w:eastAsia="zh-CN"/>
              </w:rPr>
              <w:t xml:space="preserve"> (%)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8 (10,3%)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2 (16,6%)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р = 0,511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 xml:space="preserve">Наличие капсулы ВДРЩЖ, </w:t>
            </w:r>
            <w:r w:rsidRPr="005D0747">
              <w:rPr>
                <w:sz w:val="24"/>
                <w:lang w:val="en-US" w:eastAsia="zh-CN"/>
              </w:rPr>
              <w:t>n (%)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32 (41,0%)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9 (75,0%)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  <w:t>р = 0,028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 xml:space="preserve">Инвазия РЩЖ, </w:t>
            </w:r>
            <w:r w:rsidRPr="005D0747">
              <w:rPr>
                <w:sz w:val="24"/>
                <w:lang w:val="en-US" w:eastAsia="zh-CN"/>
              </w:rPr>
              <w:t>n (%)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45 (57,7%)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2 (16,6%)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b/>
                <w:bCs/>
                <w:i/>
                <w:iCs/>
                <w:color w:val="000000"/>
                <w:sz w:val="24"/>
                <w:lang w:val="en-US" w:eastAsia="zh-CN"/>
              </w:rPr>
              <w:t>р = 0,090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BRAF</w:t>
            </w:r>
            <w:r w:rsidRPr="005D0747">
              <w:rPr>
                <w:color w:val="000000"/>
                <w:sz w:val="24"/>
                <w:lang w:val="en-US" w:eastAsia="zh-CN"/>
              </w:rPr>
              <w:t xml:space="preserve">, </w:t>
            </w:r>
            <w:r w:rsidRPr="005D0747">
              <w:rPr>
                <w:sz w:val="24"/>
                <w:lang w:val="en-US" w:eastAsia="zh-CN"/>
              </w:rPr>
              <w:t>n (%)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44 (56,4%)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9 (75,0%)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р = 0,224</w:t>
            </w:r>
          </w:p>
        </w:tc>
      </w:tr>
      <w:tr w:rsidR="002A38B9" w:rsidRPr="005D0747" w:rsidTr="0048232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NRAS</w:t>
            </w:r>
            <w:r w:rsidRPr="005D0747">
              <w:rPr>
                <w:color w:val="000000"/>
                <w:sz w:val="24"/>
                <w:lang w:val="en-US" w:eastAsia="zh-CN"/>
              </w:rPr>
              <w:t xml:space="preserve">, </w:t>
            </w:r>
            <w:r w:rsidRPr="005D0747">
              <w:rPr>
                <w:sz w:val="24"/>
                <w:lang w:val="en-US" w:eastAsia="zh-CN"/>
              </w:rPr>
              <w:t>n (%)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3 (3,8%)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 w:val="24"/>
                <w:lang w:val="en-US" w:eastAsia="zh-CN"/>
              </w:rPr>
            </w:pPr>
            <w:r w:rsidRPr="005D0747">
              <w:rPr>
                <w:color w:val="000000"/>
                <w:sz w:val="24"/>
                <w:lang w:val="en-US" w:eastAsia="zh-CN"/>
              </w:rPr>
              <w:t>1 (8,3%)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9" w:rsidRPr="005D0747" w:rsidRDefault="002A38B9" w:rsidP="00482329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 w:val="24"/>
                <w:lang w:val="en-US" w:eastAsia="zh-CN"/>
              </w:rPr>
            </w:pPr>
            <w:r w:rsidRPr="005D0747">
              <w:rPr>
                <w:i/>
                <w:iCs/>
                <w:color w:val="000000"/>
                <w:sz w:val="24"/>
                <w:lang w:val="en-US" w:eastAsia="zh-CN"/>
              </w:rPr>
              <w:t>р = 0,506</w:t>
            </w:r>
          </w:p>
        </w:tc>
      </w:tr>
    </w:tbl>
    <w:p w:rsidR="00B72FE7" w:rsidRDefault="00B72FE7">
      <w:bookmarkStart w:id="0" w:name="_GoBack"/>
      <w:bookmarkEnd w:id="0"/>
    </w:p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BF0" w:rsidRDefault="00A06BF0" w:rsidP="002A38B9">
      <w:pPr>
        <w:spacing w:line="240" w:lineRule="auto"/>
      </w:pPr>
      <w:r>
        <w:separator/>
      </w:r>
    </w:p>
  </w:endnote>
  <w:endnote w:type="continuationSeparator" w:id="0">
    <w:p w:rsidR="00A06BF0" w:rsidRDefault="00A06BF0" w:rsidP="002A3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BF0" w:rsidRDefault="00A06BF0" w:rsidP="002A38B9">
      <w:pPr>
        <w:spacing w:line="240" w:lineRule="auto"/>
      </w:pPr>
      <w:r>
        <w:separator/>
      </w:r>
    </w:p>
  </w:footnote>
  <w:footnote w:type="continuationSeparator" w:id="0">
    <w:p w:rsidR="00A06BF0" w:rsidRDefault="00A06BF0" w:rsidP="002A38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1D"/>
    <w:rsid w:val="002A38B9"/>
    <w:rsid w:val="0068381D"/>
    <w:rsid w:val="00A06BF0"/>
    <w:rsid w:val="00B7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C098F1-4C33-4D20-AFAF-5FC8E706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8B9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8B9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A38B9"/>
  </w:style>
  <w:style w:type="paragraph" w:styleId="Footer">
    <w:name w:val="footer"/>
    <w:basedOn w:val="Normal"/>
    <w:link w:val="FooterChar"/>
    <w:uiPriority w:val="99"/>
    <w:unhideWhenUsed/>
    <w:rsid w:val="002A38B9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A3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2</cp:revision>
  <dcterms:created xsi:type="dcterms:W3CDTF">2019-07-01T08:37:00Z</dcterms:created>
  <dcterms:modified xsi:type="dcterms:W3CDTF">2019-07-01T08:37:00Z</dcterms:modified>
</cp:coreProperties>
</file>