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426"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1134"/>
        <w:gridCol w:w="1843"/>
        <w:gridCol w:w="3402"/>
        <w:gridCol w:w="1417"/>
        <w:gridCol w:w="567"/>
        <w:gridCol w:w="567"/>
        <w:gridCol w:w="567"/>
        <w:gridCol w:w="1843"/>
        <w:gridCol w:w="1417"/>
      </w:tblGrid>
      <w:tr w:rsidR="00ED13E5" w:rsidRPr="00ED13E5" w:rsidTr="00ED13E5">
        <w:tc>
          <w:tcPr>
            <w:tcW w:w="567" w:type="dxa"/>
            <w:vMerge w:val="restart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13E5">
              <w:rPr>
                <w:rFonts w:ascii="Times New Roman" w:hAnsi="Times New Roman" w:cs="Times New Roman"/>
              </w:rPr>
              <w:t>.№</w:t>
            </w:r>
            <w:proofErr w:type="gramEnd"/>
            <w:r w:rsidRPr="00ED13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13E5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Возраст (лет) на момент выявления</w:t>
            </w:r>
          </w:p>
        </w:tc>
        <w:tc>
          <w:tcPr>
            <w:tcW w:w="1134" w:type="dxa"/>
            <w:vMerge w:val="restart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Срок беременности (</w:t>
            </w:r>
            <w:proofErr w:type="spellStart"/>
            <w:r w:rsidRPr="00ED13E5">
              <w:rPr>
                <w:rFonts w:ascii="Times New Roman" w:hAnsi="Times New Roman" w:cs="Times New Roman"/>
              </w:rPr>
              <w:t>нед</w:t>
            </w:r>
            <w:proofErr w:type="spellEnd"/>
            <w:r w:rsidRPr="00ED13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13E5">
              <w:rPr>
                <w:rFonts w:ascii="Times New Roman" w:hAnsi="Times New Roman" w:cs="Times New Roman"/>
              </w:rPr>
              <w:t>Супрес-сивная</w:t>
            </w:r>
            <w:proofErr w:type="spellEnd"/>
            <w:r w:rsidRPr="00ED13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13E5">
              <w:rPr>
                <w:rFonts w:ascii="Times New Roman" w:hAnsi="Times New Roman" w:cs="Times New Roman"/>
              </w:rPr>
              <w:t>горм</w:t>
            </w:r>
            <w:proofErr w:type="spellEnd"/>
            <w:r w:rsidRPr="00ED13E5">
              <w:rPr>
                <w:rFonts w:ascii="Times New Roman" w:hAnsi="Times New Roman" w:cs="Times New Roman"/>
              </w:rPr>
              <w:t>. терапия</w:t>
            </w:r>
          </w:p>
        </w:tc>
        <w:tc>
          <w:tcPr>
            <w:tcW w:w="1843" w:type="dxa"/>
            <w:vMerge w:val="restart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Срок проведения хирургического лечения (после родов) (</w:t>
            </w:r>
            <w:proofErr w:type="spellStart"/>
            <w:r w:rsidRPr="00ED13E5">
              <w:rPr>
                <w:rFonts w:ascii="Times New Roman" w:hAnsi="Times New Roman" w:cs="Times New Roman"/>
              </w:rPr>
              <w:t>мес</w:t>
            </w:r>
            <w:proofErr w:type="spellEnd"/>
            <w:r w:rsidRPr="00ED13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vMerge w:val="restart"/>
            <w:vAlign w:val="center"/>
          </w:tcPr>
          <w:p w:rsidR="00ED13E5" w:rsidRPr="00ED13E5" w:rsidRDefault="00ED13E5" w:rsidP="00ED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Гистологическое заключение</w:t>
            </w:r>
          </w:p>
        </w:tc>
        <w:tc>
          <w:tcPr>
            <w:tcW w:w="1417" w:type="dxa"/>
            <w:vMerge w:val="restart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Размер первичной опухоли (мм)</w:t>
            </w:r>
          </w:p>
        </w:tc>
        <w:tc>
          <w:tcPr>
            <w:tcW w:w="1134" w:type="dxa"/>
            <w:gridSpan w:val="2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Стадия опухоли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D13E5" w:rsidRPr="00ED13E5" w:rsidRDefault="00ED13E5" w:rsidP="00ED13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13E5">
              <w:rPr>
                <w:rFonts w:ascii="Times New Roman" w:hAnsi="Times New Roman" w:cs="Times New Roman"/>
              </w:rPr>
              <w:t>Радиойодаблация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ED13E5" w:rsidRPr="00ED13E5" w:rsidRDefault="00ED13E5" w:rsidP="00ED13E5">
            <w:pPr>
              <w:spacing w:after="0" w:line="240" w:lineRule="auto"/>
              <w:ind w:right="236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Длительность наблюдения после операции</w:t>
            </w:r>
          </w:p>
          <w:p w:rsidR="00ED13E5" w:rsidRPr="00ED13E5" w:rsidRDefault="00ED13E5" w:rsidP="00ED13E5">
            <w:pPr>
              <w:spacing w:after="0" w:line="240" w:lineRule="auto"/>
              <w:ind w:right="236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(</w:t>
            </w:r>
            <w:proofErr w:type="spellStart"/>
            <w:r w:rsidRPr="00ED13E5">
              <w:rPr>
                <w:rFonts w:ascii="Times New Roman" w:hAnsi="Times New Roman" w:cs="Times New Roman"/>
              </w:rPr>
              <w:t>мес</w:t>
            </w:r>
            <w:proofErr w:type="spellEnd"/>
            <w:r w:rsidRPr="00ED13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ED13E5" w:rsidRPr="00ED13E5" w:rsidRDefault="00ED13E5" w:rsidP="00ED13E5">
            <w:pPr>
              <w:spacing w:after="0" w:line="240" w:lineRule="auto"/>
              <w:ind w:right="236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Рецидив/прогрессирование опухоли</w:t>
            </w:r>
          </w:p>
        </w:tc>
      </w:tr>
      <w:tr w:rsidR="00ED13E5" w:rsidRPr="00ED13E5" w:rsidTr="00ED13E5">
        <w:trPr>
          <w:trHeight w:val="1740"/>
        </w:trPr>
        <w:tc>
          <w:tcPr>
            <w:tcW w:w="567" w:type="dxa"/>
            <w:vMerge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ED13E5" w:rsidRPr="00ED13E5" w:rsidRDefault="00ED13E5" w:rsidP="00ED13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567" w:type="dxa"/>
            <w:vMerge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ED13E5" w:rsidRPr="00ED13E5" w:rsidRDefault="00ED13E5" w:rsidP="00ED13E5">
            <w:pPr>
              <w:spacing w:after="0" w:line="240" w:lineRule="auto"/>
              <w:ind w:right="2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ED13E5" w:rsidRPr="00ED13E5" w:rsidRDefault="00ED13E5" w:rsidP="00ED13E5">
            <w:pPr>
              <w:spacing w:after="0" w:line="240" w:lineRule="auto"/>
              <w:ind w:right="23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3E5" w:rsidRPr="00ED13E5" w:rsidTr="00ED13E5"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в/</w:t>
            </w:r>
            <w:proofErr w:type="gramStart"/>
            <w:r w:rsidRPr="00ED13E5">
              <w:rPr>
                <w:rFonts w:ascii="Times New Roman" w:hAnsi="Times New Roman" w:cs="Times New Roman"/>
              </w:rPr>
              <w:t>у гибель</w:t>
            </w:r>
            <w:proofErr w:type="gramEnd"/>
            <w:r w:rsidRPr="00ED13E5">
              <w:rPr>
                <w:rFonts w:ascii="Times New Roman" w:hAnsi="Times New Roman" w:cs="Times New Roman"/>
              </w:rPr>
              <w:t xml:space="preserve"> плода 16 </w:t>
            </w:r>
            <w:proofErr w:type="spellStart"/>
            <w:r w:rsidRPr="00ED13E5">
              <w:rPr>
                <w:rFonts w:ascii="Times New Roman" w:hAnsi="Times New Roman" w:cs="Times New Roman"/>
              </w:rPr>
              <w:t>нед</w:t>
            </w:r>
            <w:proofErr w:type="spellEnd"/>
            <w:r w:rsidRPr="00ED13E5">
              <w:rPr>
                <w:rFonts w:ascii="Times New Roman" w:hAnsi="Times New Roman" w:cs="Times New Roman"/>
              </w:rPr>
              <w:t xml:space="preserve">. Операция через 1 </w:t>
            </w:r>
            <w:proofErr w:type="spellStart"/>
            <w:r w:rsidRPr="00ED13E5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3402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 xml:space="preserve">Диффузный </w:t>
            </w:r>
            <w:proofErr w:type="spellStart"/>
            <w:r w:rsidRPr="00ED13E5">
              <w:rPr>
                <w:rFonts w:ascii="Times New Roman" w:hAnsi="Times New Roman" w:cs="Times New Roman"/>
              </w:rPr>
              <w:t>склерозирующий</w:t>
            </w:r>
            <w:proofErr w:type="spellEnd"/>
            <w:r w:rsidRPr="00ED13E5">
              <w:rPr>
                <w:rFonts w:ascii="Times New Roman" w:hAnsi="Times New Roman" w:cs="Times New Roman"/>
              </w:rPr>
              <w:t xml:space="preserve"> вариант ПРЩЖ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</w:tr>
      <w:tr w:rsidR="00ED13E5" w:rsidRPr="00ED13E5" w:rsidTr="00ED13E5"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ПРЩЖ сосочкового строения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</w:tr>
      <w:tr w:rsidR="00ED13E5" w:rsidRPr="00ED13E5" w:rsidTr="00ED13E5"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ПРЩЖ солидно-фолликулярного и сосочкового строения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1м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</w:tr>
      <w:tr w:rsidR="00ED13E5" w:rsidRPr="00ED13E5" w:rsidTr="00ED13E5"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ПРЩЖ сосочкового строения, прорастает в жир. клетчатку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</w:tr>
      <w:tr w:rsidR="00ED13E5" w:rsidRPr="00ED13E5" w:rsidTr="00ED13E5"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ПРЩЖ сосочкового строения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</w:tr>
      <w:tr w:rsidR="00ED13E5" w:rsidRPr="00ED13E5" w:rsidTr="00ED13E5"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ПРЩЖ сосочкового и тубулярно-фолликулярного строения с очагами из высоких клеток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</w:tr>
      <w:tr w:rsidR="00ED13E5" w:rsidRPr="00ED13E5" w:rsidTr="00ED13E5"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ПРЩЖ сосочкового строения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1м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</w:tr>
      <w:tr w:rsidR="00ED13E5" w:rsidRPr="00ED13E5" w:rsidTr="00ED13E5"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ПРЩЖ сосочкового и фолликулярного строения, прорастание в жир. клетчатку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</w:tr>
      <w:tr w:rsidR="00ED13E5" w:rsidRPr="00ED13E5" w:rsidTr="00ED13E5"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ПРЩЖ сосочкового и фолликулярного строения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</w:tr>
      <w:tr w:rsidR="00ED13E5" w:rsidRPr="00ED13E5" w:rsidTr="00ED13E5"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ПРЩЖ сосочкового строения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</w:tr>
      <w:tr w:rsidR="00ED13E5" w:rsidRPr="00ED13E5" w:rsidTr="00ED13E5"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ПРЩЖ сосочкового строения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</w:tr>
      <w:tr w:rsidR="00ED13E5" w:rsidRPr="00ED13E5" w:rsidTr="00ED13E5"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ПРЩЖ сосочкового и фолликулярного строения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</w:tr>
      <w:tr w:rsidR="00ED13E5" w:rsidRPr="00ED13E5" w:rsidTr="00ED13E5"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ПРЩЖ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</w:tr>
      <w:tr w:rsidR="00ED13E5" w:rsidRPr="00ED13E5" w:rsidTr="00ED13E5"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ФРЩЖ с мин инвазией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</w:tr>
      <w:tr w:rsidR="00ED13E5" w:rsidRPr="00ED13E5" w:rsidTr="00ED13E5"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ПРЩЖ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56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:rsidR="00ED13E5" w:rsidRPr="00ED13E5" w:rsidRDefault="00ED13E5" w:rsidP="00ED13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3E5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C0BF3" w:rsidRPr="00ED13E5" w:rsidRDefault="00ED13E5" w:rsidP="00ED1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3E5">
        <w:rPr>
          <w:rFonts w:ascii="Times New Roman" w:hAnsi="Times New Roman" w:cs="Times New Roman"/>
          <w:sz w:val="24"/>
          <w:szCs w:val="24"/>
        </w:rPr>
        <w:t xml:space="preserve">Таблица 1. Результаты обследования и динамического наблюдения </w:t>
      </w:r>
    </w:p>
    <w:p w:rsidR="00ED13E5" w:rsidRPr="00ED13E5" w:rsidRDefault="00ED13E5" w:rsidP="00ED13E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ED13E5" w:rsidRPr="00ED13E5" w:rsidSect="00ED13E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E5"/>
    <w:rsid w:val="009C0BF3"/>
    <w:rsid w:val="00ED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6A997-8AA5-46D2-886F-DE33D7B1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1</cp:revision>
  <dcterms:created xsi:type="dcterms:W3CDTF">2016-02-14T19:39:00Z</dcterms:created>
  <dcterms:modified xsi:type="dcterms:W3CDTF">2016-02-14T19:42:00Z</dcterms:modified>
</cp:coreProperties>
</file>